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Pr="00030BBF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6F7B91" w:rsidRDefault="006F7B91"/>
    <w:p w:rsidR="00923585" w:rsidRPr="00800CAE" w:rsidRDefault="00923585" w:rsidP="00923585">
      <w:pPr>
        <w:spacing w:after="40" w:line="216" w:lineRule="exact"/>
        <w:ind w:firstLine="288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800CAE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Artículo 21.- </w:t>
      </w:r>
      <w:r w:rsidRPr="00800CAE">
        <w:rPr>
          <w:rFonts w:ascii="Arial" w:eastAsia="Times New Roman" w:hAnsi="Arial" w:cs="Arial"/>
          <w:sz w:val="24"/>
          <w:szCs w:val="24"/>
          <w:lang w:val="es-ES" w:eastAsia="es-ES"/>
        </w:rPr>
        <w:t>Para los efectos del quinto párrafo del artículo 18 de la Ley, se entenderá por estudios, planes y programas para el desarrollo de proyectos a cualquier propuesta conceptual formulada por escrito en términos de este artículo y que se refiera en su conjunto a un mismo proyecto de obra, asociada o no a proyectos de infraestructura.</w:t>
      </w:r>
    </w:p>
    <w:p w:rsidR="00923585" w:rsidRPr="00800CAE" w:rsidRDefault="00923585" w:rsidP="00923585">
      <w:pPr>
        <w:spacing w:after="40" w:line="216" w:lineRule="exact"/>
        <w:ind w:firstLine="288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800CAE">
        <w:rPr>
          <w:rFonts w:ascii="Arial" w:eastAsia="Times New Roman" w:hAnsi="Arial" w:cs="Arial"/>
          <w:sz w:val="24"/>
          <w:szCs w:val="24"/>
          <w:lang w:val="es-ES" w:eastAsia="es-ES"/>
        </w:rPr>
        <w:t>Las personas, entidades federativas o municipios que pretendan promover y presentar estudios, planes y programas a consideración de las dependencias y entidades, en términos de lo dispuesto por el quinto párrafo del artículo 18 de la Ley, deberán elaborar una propuesta en la que se especifique y proporcione la siguiente información y documentación:</w:t>
      </w:r>
    </w:p>
    <w:p w:rsidR="00923585" w:rsidRPr="00800CAE" w:rsidRDefault="00923585" w:rsidP="00923585">
      <w:pPr>
        <w:spacing w:after="40" w:line="216" w:lineRule="exact"/>
        <w:ind w:left="864" w:hanging="576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800CAE">
        <w:rPr>
          <w:rFonts w:ascii="Arial" w:eastAsia="Times New Roman" w:hAnsi="Arial" w:cs="Arial"/>
          <w:b/>
          <w:sz w:val="24"/>
          <w:szCs w:val="24"/>
          <w:lang w:val="es-ES" w:eastAsia="es-ES"/>
        </w:rPr>
        <w:t>I.</w:t>
      </w:r>
      <w:r w:rsidRPr="00800CAE">
        <w:rPr>
          <w:rFonts w:ascii="Arial" w:eastAsia="Times New Roman" w:hAnsi="Arial" w:cs="Arial"/>
          <w:b/>
          <w:sz w:val="24"/>
          <w:szCs w:val="24"/>
          <w:lang w:val="es-ES" w:eastAsia="es-ES"/>
        </w:rPr>
        <w:tab/>
      </w:r>
      <w:r w:rsidRPr="00800CAE">
        <w:rPr>
          <w:rFonts w:ascii="Arial" w:eastAsia="Times New Roman" w:hAnsi="Arial" w:cs="Arial"/>
          <w:sz w:val="24"/>
          <w:szCs w:val="24"/>
          <w:lang w:val="es-ES" w:eastAsia="es-ES"/>
        </w:rPr>
        <w:t>Propuesta conceptual, comprendiendo por lo menos la descripción del proyecto propuesto, sus objetivos generales y específicos, la problemática que pretende resolver, las características técnicas generales y la calendarización física y financiera estimada;</w:t>
      </w:r>
    </w:p>
    <w:p w:rsidR="00923585" w:rsidRPr="00800CAE" w:rsidRDefault="00923585" w:rsidP="00923585">
      <w:pPr>
        <w:spacing w:after="40" w:line="216" w:lineRule="exact"/>
        <w:ind w:left="864" w:hanging="576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800CAE">
        <w:rPr>
          <w:rFonts w:ascii="Arial" w:eastAsia="Times New Roman" w:hAnsi="Arial" w:cs="Arial"/>
          <w:b/>
          <w:sz w:val="24"/>
          <w:szCs w:val="24"/>
          <w:lang w:val="es-ES" w:eastAsia="es-ES"/>
        </w:rPr>
        <w:t>II.</w:t>
      </w:r>
      <w:r w:rsidRPr="00800CAE">
        <w:rPr>
          <w:rFonts w:ascii="Arial" w:eastAsia="Times New Roman" w:hAnsi="Arial" w:cs="Arial"/>
          <w:b/>
          <w:sz w:val="24"/>
          <w:szCs w:val="24"/>
          <w:lang w:val="es-ES" w:eastAsia="es-ES"/>
        </w:rPr>
        <w:tab/>
      </w:r>
      <w:r w:rsidRPr="00800CAE">
        <w:rPr>
          <w:rFonts w:ascii="Arial" w:eastAsia="Times New Roman" w:hAnsi="Arial" w:cs="Arial"/>
          <w:sz w:val="24"/>
          <w:szCs w:val="24"/>
          <w:lang w:val="es-ES" w:eastAsia="es-ES"/>
        </w:rPr>
        <w:t>Descripción de las autorizaciones para la elaboración del proyecto y para la ejecución de la obra que, en su caso, resultarían necesarias, incluyendo las modificaciones que se requieran al uso de suelo de los inmuebles de que se trate;</w:t>
      </w:r>
    </w:p>
    <w:p w:rsidR="00923585" w:rsidRPr="00800CAE" w:rsidRDefault="00923585" w:rsidP="00923585">
      <w:pPr>
        <w:spacing w:after="40" w:line="216" w:lineRule="exact"/>
        <w:ind w:left="864" w:hanging="576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800CAE">
        <w:rPr>
          <w:rFonts w:ascii="Arial" w:eastAsia="Times New Roman" w:hAnsi="Arial" w:cs="Arial"/>
          <w:b/>
          <w:sz w:val="24"/>
          <w:szCs w:val="24"/>
          <w:lang w:val="es-ES" w:eastAsia="es-ES"/>
        </w:rPr>
        <w:t>III.</w:t>
      </w:r>
      <w:r w:rsidRPr="00800CAE">
        <w:rPr>
          <w:rFonts w:ascii="Arial" w:eastAsia="Times New Roman" w:hAnsi="Arial" w:cs="Arial"/>
          <w:b/>
          <w:sz w:val="24"/>
          <w:szCs w:val="24"/>
          <w:lang w:val="es-ES" w:eastAsia="es-ES"/>
        </w:rPr>
        <w:tab/>
      </w:r>
      <w:r w:rsidRPr="00800CAE">
        <w:rPr>
          <w:rFonts w:ascii="Arial" w:eastAsia="Times New Roman" w:hAnsi="Arial" w:cs="Arial"/>
          <w:sz w:val="24"/>
          <w:szCs w:val="24"/>
          <w:lang w:val="es-ES" w:eastAsia="es-ES"/>
        </w:rPr>
        <w:t>Descripción de los inmuebles, bienes y derechos necesarios para la ejecución del proyecto, considerando la factibilidad de adquirirlos y la eventual problemática para ello;</w:t>
      </w:r>
    </w:p>
    <w:p w:rsidR="00923585" w:rsidRPr="00800CAE" w:rsidRDefault="00923585" w:rsidP="00923585">
      <w:pPr>
        <w:spacing w:after="40" w:line="216" w:lineRule="exact"/>
        <w:ind w:left="864" w:hanging="576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800CAE">
        <w:rPr>
          <w:rFonts w:ascii="Arial" w:eastAsia="Times New Roman" w:hAnsi="Arial" w:cs="Arial"/>
          <w:b/>
          <w:sz w:val="24"/>
          <w:szCs w:val="24"/>
          <w:lang w:val="es-ES" w:eastAsia="es-ES"/>
        </w:rPr>
        <w:t>IV.</w:t>
      </w:r>
      <w:r w:rsidRPr="00800CAE">
        <w:rPr>
          <w:rFonts w:ascii="Arial" w:eastAsia="Times New Roman" w:hAnsi="Arial" w:cs="Arial"/>
          <w:b/>
          <w:sz w:val="24"/>
          <w:szCs w:val="24"/>
          <w:lang w:val="es-ES" w:eastAsia="es-ES"/>
        </w:rPr>
        <w:tab/>
      </w:r>
      <w:r w:rsidRPr="00800CAE">
        <w:rPr>
          <w:rFonts w:ascii="Arial" w:eastAsia="Times New Roman" w:hAnsi="Arial" w:cs="Arial"/>
          <w:sz w:val="24"/>
          <w:szCs w:val="24"/>
          <w:lang w:val="es-ES" w:eastAsia="es-ES"/>
        </w:rPr>
        <w:t>La viabilidad técnica, jurídica, económica y financiera del proyecto;</w:t>
      </w:r>
    </w:p>
    <w:p w:rsidR="00923585" w:rsidRPr="00800CAE" w:rsidRDefault="00923585" w:rsidP="00923585">
      <w:pPr>
        <w:spacing w:after="40" w:line="216" w:lineRule="exact"/>
        <w:ind w:left="864" w:hanging="576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800CAE">
        <w:rPr>
          <w:rFonts w:ascii="Arial" w:eastAsia="Times New Roman" w:hAnsi="Arial" w:cs="Arial"/>
          <w:b/>
          <w:sz w:val="24"/>
          <w:szCs w:val="24"/>
          <w:lang w:val="es-ES" w:eastAsia="es-ES"/>
        </w:rPr>
        <w:t>V.</w:t>
      </w:r>
      <w:r w:rsidRPr="00800CAE">
        <w:rPr>
          <w:rFonts w:ascii="Arial" w:eastAsia="Times New Roman" w:hAnsi="Arial" w:cs="Arial"/>
          <w:b/>
          <w:sz w:val="24"/>
          <w:szCs w:val="24"/>
          <w:lang w:val="es-ES" w:eastAsia="es-ES"/>
        </w:rPr>
        <w:tab/>
      </w:r>
      <w:r w:rsidRPr="00800CAE">
        <w:rPr>
          <w:rFonts w:ascii="Arial" w:eastAsia="Times New Roman" w:hAnsi="Arial" w:cs="Arial"/>
          <w:sz w:val="24"/>
          <w:szCs w:val="24"/>
          <w:lang w:val="es-ES" w:eastAsia="es-ES"/>
        </w:rPr>
        <w:t>Descripción de los servicios que tengan por objeto complementar los estudios, planes y programas presentados, así como la cotización de los mismos con el desglose correspondiente a nivel de conceptos, partidas o actividades, considerando los costos de mercado y los aranceles o tabuladores de los colegios o asociaciones de profesionales;</w:t>
      </w:r>
    </w:p>
    <w:p w:rsidR="00923585" w:rsidRPr="00800CAE" w:rsidRDefault="00923585" w:rsidP="00923585">
      <w:pPr>
        <w:spacing w:after="40" w:line="216" w:lineRule="exact"/>
        <w:ind w:left="864" w:hanging="576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800CAE">
        <w:rPr>
          <w:rFonts w:ascii="Arial" w:eastAsia="Times New Roman" w:hAnsi="Arial" w:cs="Arial"/>
          <w:b/>
          <w:sz w:val="24"/>
          <w:szCs w:val="24"/>
          <w:lang w:val="es-ES" w:eastAsia="es-ES"/>
        </w:rPr>
        <w:t>VI.</w:t>
      </w:r>
      <w:r w:rsidRPr="00800CAE">
        <w:rPr>
          <w:rFonts w:ascii="Arial" w:eastAsia="Times New Roman" w:hAnsi="Arial" w:cs="Arial"/>
          <w:b/>
          <w:sz w:val="24"/>
          <w:szCs w:val="24"/>
          <w:lang w:val="es-ES" w:eastAsia="es-ES"/>
        </w:rPr>
        <w:tab/>
      </w:r>
      <w:proofErr w:type="gramStart"/>
      <w:r w:rsidRPr="00800CAE">
        <w:rPr>
          <w:rFonts w:ascii="Arial" w:eastAsia="Times New Roman" w:hAnsi="Arial" w:cs="Arial"/>
          <w:sz w:val="24"/>
          <w:szCs w:val="24"/>
          <w:lang w:val="es-ES" w:eastAsia="es-ES"/>
        </w:rPr>
        <w:t>El monto estimado de inversión y aportaciones, en efectivo y en especie, federales y de los particulares y, en su caso, estatales y municipales</w:t>
      </w:r>
      <w:proofErr w:type="gramEnd"/>
      <w:r w:rsidRPr="00800CAE">
        <w:rPr>
          <w:rFonts w:ascii="Arial" w:eastAsia="Times New Roman" w:hAnsi="Arial" w:cs="Arial"/>
          <w:sz w:val="24"/>
          <w:szCs w:val="24"/>
          <w:lang w:val="es-ES" w:eastAsia="es-ES"/>
        </w:rPr>
        <w:t>, en las que se haga referencia al costo estimado de adquisición de los inmuebles, bienes y derechos necesarios para la realización del proyecto;</w:t>
      </w:r>
    </w:p>
    <w:p w:rsidR="00923585" w:rsidRPr="00800CAE" w:rsidRDefault="00923585" w:rsidP="00923585">
      <w:pPr>
        <w:spacing w:after="40" w:line="216" w:lineRule="exact"/>
        <w:ind w:left="864" w:hanging="576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800CAE">
        <w:rPr>
          <w:rFonts w:ascii="Arial" w:eastAsia="Times New Roman" w:hAnsi="Arial" w:cs="Arial"/>
          <w:b/>
          <w:sz w:val="24"/>
          <w:szCs w:val="24"/>
          <w:lang w:val="es-ES" w:eastAsia="es-ES"/>
        </w:rPr>
        <w:t>VII.</w:t>
      </w:r>
      <w:r w:rsidRPr="00800CAE">
        <w:rPr>
          <w:rFonts w:ascii="Arial" w:eastAsia="Times New Roman" w:hAnsi="Arial" w:cs="Arial"/>
          <w:b/>
          <w:sz w:val="24"/>
          <w:szCs w:val="24"/>
          <w:lang w:val="es-ES" w:eastAsia="es-ES"/>
        </w:rPr>
        <w:tab/>
      </w:r>
      <w:r w:rsidRPr="00800CAE">
        <w:rPr>
          <w:rFonts w:ascii="Arial" w:eastAsia="Times New Roman" w:hAnsi="Arial" w:cs="Arial"/>
          <w:sz w:val="24"/>
          <w:szCs w:val="24"/>
          <w:lang w:val="es-ES" w:eastAsia="es-ES"/>
        </w:rPr>
        <w:t>Escrito en el que las personas, entidades federativas o municipios cedan a título gratuito los derechos de propiedad intelectual o industrial que se puedan derivar de su propuesta a favor de la dependencia o la entidad de que se trate, sin perjuicio de que éstas al momento de contratar con un tercero o realizar directamente los servicios complementarios de los estudios, planes y programas presentados, cubran a quienes hayan presentado estos últimos una compensación que considere exclusivamente los gastos en que hubieren incurrido para la elaboración de la propuesta, los cuales podrán calcular directamente o con el apoyo de peritos;</w:t>
      </w:r>
    </w:p>
    <w:p w:rsidR="00923585" w:rsidRPr="00800CAE" w:rsidRDefault="00923585" w:rsidP="00923585">
      <w:pPr>
        <w:spacing w:after="40" w:line="216" w:lineRule="exact"/>
        <w:ind w:left="864" w:hanging="576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800CAE">
        <w:rPr>
          <w:rFonts w:ascii="Arial" w:eastAsia="Times New Roman" w:hAnsi="Arial" w:cs="Arial"/>
          <w:b/>
          <w:sz w:val="24"/>
          <w:szCs w:val="24"/>
          <w:lang w:val="es-ES" w:eastAsia="es-ES"/>
        </w:rPr>
        <w:t>VIII.</w:t>
      </w:r>
      <w:r w:rsidRPr="00800CAE">
        <w:rPr>
          <w:rFonts w:ascii="Arial" w:eastAsia="Times New Roman" w:hAnsi="Arial" w:cs="Arial"/>
          <w:b/>
          <w:sz w:val="24"/>
          <w:szCs w:val="24"/>
          <w:lang w:val="es-ES" w:eastAsia="es-ES"/>
        </w:rPr>
        <w:tab/>
      </w:r>
      <w:r w:rsidRPr="00800CAE">
        <w:rPr>
          <w:rFonts w:ascii="Arial" w:eastAsia="Times New Roman" w:hAnsi="Arial" w:cs="Arial"/>
          <w:sz w:val="24"/>
          <w:szCs w:val="24"/>
          <w:lang w:val="es-ES" w:eastAsia="es-ES"/>
        </w:rPr>
        <w:t>Un análisis sobre la rentabilidad social del proyecto, y</w:t>
      </w:r>
    </w:p>
    <w:p w:rsidR="00923585" w:rsidRPr="00800CAE" w:rsidRDefault="00923585" w:rsidP="00923585">
      <w:pPr>
        <w:spacing w:after="40" w:line="216" w:lineRule="exact"/>
        <w:ind w:left="864" w:hanging="576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800CAE">
        <w:rPr>
          <w:rFonts w:ascii="Arial" w:eastAsia="Times New Roman" w:hAnsi="Arial" w:cs="Arial"/>
          <w:b/>
          <w:sz w:val="24"/>
          <w:szCs w:val="24"/>
          <w:lang w:val="es-ES" w:eastAsia="es-ES"/>
        </w:rPr>
        <w:t>IX.</w:t>
      </w:r>
      <w:r w:rsidRPr="00800CAE">
        <w:rPr>
          <w:rFonts w:ascii="Arial" w:eastAsia="Times New Roman" w:hAnsi="Arial" w:cs="Arial"/>
          <w:b/>
          <w:sz w:val="24"/>
          <w:szCs w:val="24"/>
          <w:lang w:val="es-ES" w:eastAsia="es-ES"/>
        </w:rPr>
        <w:tab/>
      </w:r>
      <w:r w:rsidRPr="00800CAE">
        <w:rPr>
          <w:rFonts w:ascii="Arial" w:eastAsia="Times New Roman" w:hAnsi="Arial" w:cs="Arial"/>
          <w:sz w:val="24"/>
          <w:szCs w:val="24"/>
          <w:lang w:val="es-ES" w:eastAsia="es-ES"/>
        </w:rPr>
        <w:t>Los demás aspectos técnicos y económicos, así como la información adicional que, de acuerdo al sector específico de que se trate, resulten necesarios para analizar la factibilidad de las propuestas que se presenten.</w:t>
      </w:r>
    </w:p>
    <w:p w:rsidR="00923585" w:rsidRPr="00800CAE" w:rsidRDefault="00923585" w:rsidP="00923585">
      <w:pPr>
        <w:spacing w:after="40" w:line="216" w:lineRule="exact"/>
        <w:ind w:firstLine="288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800CAE">
        <w:rPr>
          <w:rFonts w:ascii="Arial" w:eastAsia="Times New Roman" w:hAnsi="Arial" w:cs="Arial"/>
          <w:sz w:val="24"/>
          <w:szCs w:val="24"/>
          <w:lang w:val="es-ES" w:eastAsia="es-ES"/>
        </w:rPr>
        <w:t>La información y documentación señalada en las fracciones anteriores será analizada por las dependencias y entidades conforme a lo dispuesto por el séptimo párrafo del artículo 18 de la Ley.</w:t>
      </w:r>
    </w:p>
    <w:p w:rsidR="00923585" w:rsidRPr="00800CAE" w:rsidRDefault="00923585" w:rsidP="00923585">
      <w:pPr>
        <w:spacing w:after="40" w:line="216" w:lineRule="exact"/>
        <w:ind w:firstLine="288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800CAE">
        <w:rPr>
          <w:rFonts w:ascii="Arial" w:eastAsia="Times New Roman" w:hAnsi="Arial" w:cs="Arial"/>
          <w:sz w:val="24"/>
          <w:szCs w:val="24"/>
          <w:lang w:val="es-ES" w:eastAsia="es-ES"/>
        </w:rPr>
        <w:t xml:space="preserve">En caso de que la información o documentación señalada en las fracciones anteriores no se proporcione en términos de lo previsto en este artículo o se requiera alguna aclaración, las dependencias y entidades podrán requerir a los </w:t>
      </w:r>
      <w:proofErr w:type="spellStart"/>
      <w:r w:rsidRPr="00800CAE">
        <w:rPr>
          <w:rFonts w:ascii="Arial" w:eastAsia="Times New Roman" w:hAnsi="Arial" w:cs="Arial"/>
          <w:sz w:val="24"/>
          <w:szCs w:val="24"/>
          <w:lang w:val="es-ES" w:eastAsia="es-ES"/>
        </w:rPr>
        <w:t>promoventes</w:t>
      </w:r>
      <w:proofErr w:type="spellEnd"/>
      <w:r w:rsidRPr="00800CAE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la información que resulte necesaria, otorgando para ello un plazo </w:t>
      </w:r>
      <w:r w:rsidRPr="00800CAE">
        <w:rPr>
          <w:rFonts w:ascii="Arial" w:eastAsia="Times New Roman" w:hAnsi="Arial" w:cs="Arial"/>
          <w:sz w:val="24"/>
          <w:szCs w:val="24"/>
          <w:lang w:val="es-ES" w:eastAsia="es-ES"/>
        </w:rPr>
        <w:lastRenderedPageBreak/>
        <w:t>razonable, el cual suspenderá en igual término el plazo a que se refiere el párrafo octavo del artículo 18 de la Ley.</w:t>
      </w:r>
    </w:p>
    <w:p w:rsidR="00923585" w:rsidRPr="00800CAE" w:rsidRDefault="00923585" w:rsidP="00923585">
      <w:pPr>
        <w:spacing w:after="22" w:line="200" w:lineRule="exact"/>
        <w:ind w:firstLine="288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800CAE">
        <w:rPr>
          <w:rFonts w:ascii="Arial" w:eastAsia="Times New Roman" w:hAnsi="Arial" w:cs="Arial"/>
          <w:sz w:val="24"/>
          <w:szCs w:val="24"/>
          <w:lang w:val="es-ES" w:eastAsia="es-ES"/>
        </w:rPr>
        <w:t xml:space="preserve">Si el requerimiento a que se refiere el párrafo anterior no se atiende dentro del plazo señalado por la dependencia o entidad correspondiente, ésta notificará al </w:t>
      </w:r>
      <w:proofErr w:type="spellStart"/>
      <w:r w:rsidRPr="00800CAE">
        <w:rPr>
          <w:rFonts w:ascii="Arial" w:eastAsia="Times New Roman" w:hAnsi="Arial" w:cs="Arial"/>
          <w:sz w:val="24"/>
          <w:szCs w:val="24"/>
          <w:lang w:val="es-ES" w:eastAsia="es-ES"/>
        </w:rPr>
        <w:t>promovente</w:t>
      </w:r>
      <w:proofErr w:type="spellEnd"/>
      <w:r w:rsidRPr="00800CAE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el rechazo de la propuesta, sin perjuicio de que la propia dependencia o entidad pueda continuar con el estudio de la misma, complementando la información que considere pertinente.</w:t>
      </w:r>
    </w:p>
    <w:p w:rsidR="00923585" w:rsidRPr="00800CAE" w:rsidRDefault="00923585" w:rsidP="00923585">
      <w:pPr>
        <w:spacing w:after="22" w:line="200" w:lineRule="exact"/>
        <w:ind w:firstLine="288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800CAE">
        <w:rPr>
          <w:rFonts w:ascii="Arial" w:eastAsia="Times New Roman" w:hAnsi="Arial" w:cs="Arial"/>
          <w:sz w:val="24"/>
          <w:szCs w:val="24"/>
          <w:lang w:val="es-ES" w:eastAsia="es-ES"/>
        </w:rPr>
        <w:t>La autorización de los estudios, planes y programas únicamente tendrá el efecto de que los mismos se consideren viables, a partir de lo cual la dependencia o entidad que autoriza realizará las gestiones legales, presupuestarias y administrativas tendientes a incorporarlos a su programa anual de obras y servicios. Una vez que los estudios, planes y programas se incluyan en el programa anual de obras y servicios correspondiente, la dependencia o entidad estará en posibilidad de contratar, en su caso, los servicios complementarios que permitan la elaboración o conclusión del proyecto correspondiente.</w:t>
      </w:r>
    </w:p>
    <w:p w:rsidR="00923585" w:rsidRPr="00800CAE" w:rsidRDefault="00923585" w:rsidP="00923585">
      <w:pPr>
        <w:spacing w:after="22" w:line="200" w:lineRule="exact"/>
        <w:ind w:firstLine="288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800CAE">
        <w:rPr>
          <w:rFonts w:ascii="Arial" w:eastAsia="Times New Roman" w:hAnsi="Arial" w:cs="Arial"/>
          <w:sz w:val="24"/>
          <w:szCs w:val="24"/>
          <w:lang w:val="es-ES" w:eastAsia="es-ES"/>
        </w:rPr>
        <w:t xml:space="preserve">Lo dispuesto en el párrafo anterior se aplicará sin perjuicio de que las </w:t>
      </w:r>
      <w:bookmarkStart w:id="0" w:name="_GoBack"/>
      <w:bookmarkEnd w:id="0"/>
      <w:r w:rsidRPr="00800CAE">
        <w:rPr>
          <w:rFonts w:ascii="Arial" w:eastAsia="Times New Roman" w:hAnsi="Arial" w:cs="Arial"/>
          <w:sz w:val="24"/>
          <w:szCs w:val="24"/>
          <w:lang w:val="es-ES" w:eastAsia="es-ES"/>
        </w:rPr>
        <w:t>dependencias y entidades, presenten el proyecto de obra correspondiente, para efectos de lo dispuesto en los artículos 32, primer párrafo, 34 y 50 de la Ley Federal de Presupuesto y Responsabilidad Hacendaria.</w:t>
      </w:r>
    </w:p>
    <w:p w:rsidR="00923585" w:rsidRPr="00800CAE" w:rsidRDefault="00923585" w:rsidP="00923585">
      <w:pPr>
        <w:spacing w:after="22" w:line="200" w:lineRule="exact"/>
        <w:ind w:firstLine="288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800CAE">
        <w:rPr>
          <w:rFonts w:ascii="Arial" w:eastAsia="Times New Roman" w:hAnsi="Arial" w:cs="Arial"/>
          <w:sz w:val="24"/>
          <w:szCs w:val="24"/>
          <w:lang w:val="es-ES" w:eastAsia="es-ES"/>
        </w:rPr>
        <w:t>Los estudios, planes y programas a que se refiere el presente artículo presentados por particulares, entidades federativas y municipios que reúnan las condiciones de factibilidad y los requerimientos para ser considerados en los programas anuales de obras y servicios de las dependencias y entidades, podrán incorporarse en los mismos para el ejercicio de que se trate, en términos del quinto párrafo del artículo 18 de la Ley, quedando sujetos a los procedimientos de contratación previstos en la misma.</w:t>
      </w:r>
    </w:p>
    <w:p w:rsidR="00923585" w:rsidRPr="00923585" w:rsidRDefault="00923585" w:rsidP="00923585">
      <w:pPr>
        <w:spacing w:after="22" w:line="200" w:lineRule="exact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800CAE">
        <w:rPr>
          <w:rFonts w:ascii="Arial" w:eastAsia="Times New Roman" w:hAnsi="Arial" w:cs="Arial"/>
          <w:sz w:val="24"/>
          <w:szCs w:val="24"/>
          <w:lang w:val="es-ES" w:eastAsia="es-ES"/>
        </w:rPr>
        <w:t>Tratándose de estudios, planes y programas para la realización de obras asociadas a proyectos de infraestructura a que se refieren los párrafos sexto, séptimo, octavo y noveno del artículo 18 de la Ley, además de lo previsto en el presente artículo, se atenderá lo dispuesto en el Capítulo Noveno del Título Segundo de este Reglamento</w:t>
      </w:r>
      <w:r w:rsidRPr="00923585">
        <w:rPr>
          <w:rFonts w:ascii="Arial" w:eastAsia="Times New Roman" w:hAnsi="Arial" w:cs="Arial"/>
          <w:sz w:val="18"/>
          <w:szCs w:val="20"/>
          <w:lang w:val="es-ES" w:eastAsia="es-ES"/>
        </w:rPr>
        <w:t>.</w:t>
      </w:r>
    </w:p>
    <w:p w:rsidR="00EE42A6" w:rsidRPr="00923585" w:rsidRDefault="00EE42A6">
      <w:pPr>
        <w:rPr>
          <w:lang w:val="es-ES"/>
        </w:rPr>
      </w:pPr>
    </w:p>
    <w:sectPr w:rsidR="00EE42A6" w:rsidRPr="0092358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2815CE"/>
    <w:rsid w:val="00413DB3"/>
    <w:rsid w:val="006950E2"/>
    <w:rsid w:val="006F7B91"/>
    <w:rsid w:val="00800CAE"/>
    <w:rsid w:val="00923585"/>
    <w:rsid w:val="00EE42A6"/>
    <w:rsid w:val="00F5142C"/>
    <w:rsid w:val="00F7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891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2013-04-09T16:33:00Z</dcterms:created>
  <dcterms:modified xsi:type="dcterms:W3CDTF">2013-04-09T16:35:00Z</dcterms:modified>
</cp:coreProperties>
</file>